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28A" w:rsidRPr="00AC5DA1" w:rsidRDefault="0063528A" w:rsidP="0063528A">
      <w:pPr>
        <w:pStyle w:val="a3"/>
        <w:tabs>
          <w:tab w:val="left" w:pos="567"/>
        </w:tabs>
        <w:ind w:firstLine="567"/>
        <w:rPr>
          <w:sz w:val="24"/>
          <w:szCs w:val="24"/>
        </w:rPr>
      </w:pPr>
      <w:r w:rsidRPr="00AC5DA1">
        <w:rPr>
          <w:sz w:val="24"/>
          <w:szCs w:val="24"/>
        </w:rPr>
        <w:t>ПОЯСНИТЕЛЬНАЯ ЗАПИСКА</w:t>
      </w:r>
    </w:p>
    <w:p w:rsidR="0063528A" w:rsidRPr="00AC5DA1" w:rsidRDefault="0063528A" w:rsidP="0063528A">
      <w:pPr>
        <w:ind w:firstLine="567"/>
        <w:jc w:val="center"/>
        <w:rPr>
          <w:b/>
        </w:rPr>
      </w:pPr>
      <w:r w:rsidRPr="00AC5DA1">
        <w:rPr>
          <w:b/>
        </w:rPr>
        <w:t>к проекту национального стандарта Республики Казахстан</w:t>
      </w:r>
    </w:p>
    <w:p w:rsidR="0063528A" w:rsidRPr="00AC5DA1" w:rsidRDefault="001133EC" w:rsidP="0063528A">
      <w:pPr>
        <w:ind w:firstLine="567"/>
        <w:jc w:val="center"/>
        <w:rPr>
          <w:b/>
        </w:rPr>
      </w:pPr>
      <w:proofErr w:type="gramStart"/>
      <w:r w:rsidRPr="00AC5DA1">
        <w:rPr>
          <w:b/>
        </w:rPr>
        <w:t>СТ</w:t>
      </w:r>
      <w:proofErr w:type="gramEnd"/>
      <w:r w:rsidRPr="00AC5DA1">
        <w:rPr>
          <w:b/>
        </w:rPr>
        <w:t xml:space="preserve"> РК EN 13123-1 Окна, двери и ставни. </w:t>
      </w:r>
      <w:proofErr w:type="spellStart"/>
      <w:r w:rsidRPr="00AC5DA1">
        <w:rPr>
          <w:b/>
        </w:rPr>
        <w:t>Взрывоустойчивость</w:t>
      </w:r>
      <w:proofErr w:type="spellEnd"/>
      <w:r w:rsidRPr="00AC5DA1">
        <w:rPr>
          <w:b/>
        </w:rPr>
        <w:t>. Требования и классификация. Часть 1. Ударная труба</w:t>
      </w:r>
    </w:p>
    <w:p w:rsidR="0063528A" w:rsidRPr="00AC5DA1" w:rsidRDefault="0063528A" w:rsidP="005D2221">
      <w:pPr>
        <w:autoSpaceDE w:val="0"/>
        <w:autoSpaceDN w:val="0"/>
        <w:adjustRightInd w:val="0"/>
        <w:rPr>
          <w:b/>
        </w:rPr>
      </w:pPr>
    </w:p>
    <w:p w:rsidR="0063528A" w:rsidRPr="00AC5DA1" w:rsidRDefault="0063528A" w:rsidP="00512E47">
      <w:pPr>
        <w:tabs>
          <w:tab w:val="left" w:pos="851"/>
        </w:tabs>
        <w:ind w:firstLine="567"/>
        <w:jc w:val="both"/>
        <w:rPr>
          <w:b/>
        </w:rPr>
      </w:pPr>
      <w:r w:rsidRPr="00AC5DA1">
        <w:rPr>
          <w:b/>
        </w:rPr>
        <w:t xml:space="preserve">1. </w:t>
      </w:r>
      <w:r w:rsidR="00512E47" w:rsidRPr="00AC5DA1">
        <w:rPr>
          <w:b/>
        </w:rPr>
        <w:t>Техническое обоснование разработки стандарта, национального классификатора и рекомендаций по стандартизации</w:t>
      </w:r>
    </w:p>
    <w:p w:rsidR="003F1EB5" w:rsidRPr="00AC5DA1" w:rsidRDefault="003F1EB5" w:rsidP="00F83CC5">
      <w:pPr>
        <w:pStyle w:val="Default"/>
        <w:tabs>
          <w:tab w:val="left" w:pos="567"/>
        </w:tabs>
        <w:ind w:firstLine="567"/>
        <w:jc w:val="both"/>
      </w:pPr>
      <w:r w:rsidRPr="00AC5DA1">
        <w:t xml:space="preserve">В настоящее время повысились требования к обеспечению </w:t>
      </w:r>
      <w:proofErr w:type="spellStart"/>
      <w:r w:rsidRPr="00AC5DA1">
        <w:t>взрывоустойчивости</w:t>
      </w:r>
      <w:proofErr w:type="spellEnd"/>
      <w:r w:rsidRPr="00AC5DA1">
        <w:t xml:space="preserve"> и взрывобезопасности </w:t>
      </w:r>
      <w:r w:rsidR="00A504A4" w:rsidRPr="00AC5DA1">
        <w:t xml:space="preserve">в </w:t>
      </w:r>
      <w:r w:rsidRPr="00AC5DA1">
        <w:t>существующих и строящихся взрывоопасных промышленных, транспортных, энергетических и гражданских объект</w:t>
      </w:r>
      <w:r w:rsidR="002A06BC" w:rsidRPr="00AC5DA1">
        <w:t>ах</w:t>
      </w:r>
      <w:r w:rsidR="00FE3858" w:rsidRPr="00AC5DA1">
        <w:t>.</w:t>
      </w:r>
      <w:r w:rsidRPr="00AC5DA1">
        <w:t xml:space="preserve"> Это связано с необходимостью повышения уровня</w:t>
      </w:r>
      <w:r w:rsidR="002A06BC" w:rsidRPr="00AC5DA1">
        <w:t xml:space="preserve"> обеспечения</w:t>
      </w:r>
      <w:r w:rsidRPr="00AC5DA1">
        <w:t xml:space="preserve"> безопасности для персонала и оборудования на предприятиях и объектах в случа</w:t>
      </w:r>
      <w:r w:rsidR="002A06BC" w:rsidRPr="00AC5DA1">
        <w:t>ях</w:t>
      </w:r>
      <w:r w:rsidRPr="00AC5DA1">
        <w:t xml:space="preserve"> </w:t>
      </w:r>
      <w:r w:rsidR="00F83CC5" w:rsidRPr="00AC5DA1">
        <w:t xml:space="preserve">возникновения </w:t>
      </w:r>
      <w:r w:rsidRPr="00AC5DA1">
        <w:t>техногенн</w:t>
      </w:r>
      <w:r w:rsidR="00F603D2" w:rsidRPr="00AC5DA1">
        <w:t>ых</w:t>
      </w:r>
      <w:r w:rsidRPr="00AC5DA1">
        <w:t xml:space="preserve"> авари</w:t>
      </w:r>
      <w:r w:rsidR="00F603D2" w:rsidRPr="00AC5DA1">
        <w:t>й</w:t>
      </w:r>
      <w:r w:rsidRPr="00AC5DA1">
        <w:t xml:space="preserve"> и внешних угроз </w:t>
      </w:r>
      <w:r w:rsidR="00F83CC5" w:rsidRPr="00AC5DA1">
        <w:t xml:space="preserve">со стороны </w:t>
      </w:r>
      <w:r w:rsidRPr="00AC5DA1">
        <w:t xml:space="preserve">террористических организаций и </w:t>
      </w:r>
      <w:r w:rsidR="002A06BC" w:rsidRPr="00AC5DA1">
        <w:t xml:space="preserve">фактов </w:t>
      </w:r>
      <w:r w:rsidRPr="00AC5DA1">
        <w:t>вандализм</w:t>
      </w:r>
      <w:r w:rsidR="00F83CC5" w:rsidRPr="00AC5DA1">
        <w:t>а.</w:t>
      </w:r>
    </w:p>
    <w:p w:rsidR="001170F4" w:rsidRPr="00AC5DA1" w:rsidRDefault="003F1EB5" w:rsidP="00BC55BE">
      <w:pPr>
        <w:pStyle w:val="Default"/>
        <w:tabs>
          <w:tab w:val="left" w:pos="567"/>
        </w:tabs>
        <w:ind w:firstLine="567"/>
        <w:jc w:val="both"/>
      </w:pPr>
      <w:r w:rsidRPr="00AC5DA1">
        <w:t>К взрывоопасным объектам относятся нефтеперерабатывающие предприятия, объекты, использующие в технологических процессах взрывоопасные вещества, в частности, сжиженные углеводородные газы (СУГ), автозаправочные станции, те</w:t>
      </w:r>
      <w:r w:rsidR="00BC55BE" w:rsidRPr="00AC5DA1">
        <w:t>пло</w:t>
      </w:r>
      <w:r w:rsidRPr="00AC5DA1">
        <w:t xml:space="preserve"> - электростанции, объекты газового хозяйства и др</w:t>
      </w:r>
      <w:r w:rsidR="00102D75" w:rsidRPr="00AC5DA1">
        <w:t>.</w:t>
      </w:r>
      <w:r w:rsidR="00BC55BE" w:rsidRPr="00AC5DA1">
        <w:t xml:space="preserve"> </w:t>
      </w:r>
      <w:r w:rsidRPr="00AC5DA1">
        <w:t>К особой группе взрывоопасных объектов относится газифицированный жилой фонд</w:t>
      </w:r>
      <w:r w:rsidR="00102D75" w:rsidRPr="00AC5DA1">
        <w:t>.</w:t>
      </w:r>
      <w:r w:rsidR="00BC55BE" w:rsidRPr="00AC5DA1">
        <w:t xml:space="preserve"> </w:t>
      </w:r>
    </w:p>
    <w:p w:rsidR="00FE3858" w:rsidRPr="00AC5DA1" w:rsidRDefault="005D5753" w:rsidP="00C201AD">
      <w:pPr>
        <w:pStyle w:val="Default"/>
        <w:tabs>
          <w:tab w:val="left" w:pos="567"/>
        </w:tabs>
        <w:ind w:firstLine="567"/>
        <w:jc w:val="both"/>
      </w:pPr>
      <w:r w:rsidRPr="00AC5DA1">
        <w:t xml:space="preserve">К сожалению, в нашей стране ввиду износа оборудования на объектах жилого фонда, количество аварийных ситуаций возрастает из года в год. Последствиями таких взрывов являются  многочисленные человеческие жертвы и огромные материальные ущербы. Все вышеперечисленное означает, что в стране недостаточно развита законодательная и нормативная база, </w:t>
      </w:r>
      <w:r w:rsidR="00FE3858" w:rsidRPr="00AC5DA1">
        <w:t xml:space="preserve">обеспечивающая взрывобезопасность и </w:t>
      </w:r>
      <w:proofErr w:type="spellStart"/>
      <w:r w:rsidR="00FE3858" w:rsidRPr="00AC5DA1">
        <w:t>взрывоустойчивость</w:t>
      </w:r>
      <w:proofErr w:type="spellEnd"/>
      <w:r w:rsidR="00FE3858" w:rsidRPr="00AC5DA1">
        <w:t xml:space="preserve"> промышленных, транспортных, энергетических и гражданских объектов. </w:t>
      </w:r>
    </w:p>
    <w:p w:rsidR="002A06BC" w:rsidRPr="00AC5DA1" w:rsidRDefault="00C201AD" w:rsidP="008E21A6">
      <w:pPr>
        <w:pStyle w:val="Default"/>
        <w:tabs>
          <w:tab w:val="left" w:pos="567"/>
        </w:tabs>
        <w:ind w:firstLine="567"/>
        <w:jc w:val="both"/>
      </w:pPr>
      <w:r w:rsidRPr="00AC5DA1">
        <w:t>Как показывает практика, при взрывах бытового газа в жилых зданиях</w:t>
      </w:r>
      <w:r w:rsidR="002A06BC" w:rsidRPr="00AC5DA1">
        <w:t>,</w:t>
      </w:r>
      <w:r w:rsidRPr="00AC5DA1">
        <w:t xml:space="preserve">  </w:t>
      </w:r>
      <w:r w:rsidR="002A06BC" w:rsidRPr="00AC5DA1">
        <w:t xml:space="preserve">в первую очередь </w:t>
      </w:r>
      <w:r w:rsidRPr="00AC5DA1">
        <w:t>разруш</w:t>
      </w:r>
      <w:r w:rsidR="002A06BC" w:rsidRPr="00AC5DA1">
        <w:t>аются</w:t>
      </w:r>
      <w:r w:rsidR="008850FE" w:rsidRPr="00AC5DA1">
        <w:t xml:space="preserve"> </w:t>
      </w:r>
      <w:r w:rsidRPr="00AC5DA1">
        <w:t>оконные и дверные конструкции</w:t>
      </w:r>
      <w:r w:rsidR="002A06BC" w:rsidRPr="00AC5DA1">
        <w:t>,</w:t>
      </w:r>
      <w:r w:rsidR="00AC3B39" w:rsidRPr="00AC5DA1">
        <w:t xml:space="preserve"> </w:t>
      </w:r>
      <w:r w:rsidR="002A06BC" w:rsidRPr="00AC5DA1">
        <w:t>не отвечающие требованиям современных стандартов</w:t>
      </w:r>
      <w:r w:rsidR="00327B00" w:rsidRPr="00AC5DA1">
        <w:t xml:space="preserve"> </w:t>
      </w:r>
      <w:r w:rsidR="002A06BC" w:rsidRPr="00AC5DA1">
        <w:t xml:space="preserve">безопасности </w:t>
      </w:r>
      <w:r w:rsidR="00327B00" w:rsidRPr="00AC5DA1">
        <w:t>и</w:t>
      </w:r>
      <w:r w:rsidR="002A06BC" w:rsidRPr="00AC5DA1">
        <w:t xml:space="preserve"> по которым не проводились профилактические мероприятия обеспечивающие устойчивость строительных конструкций при аварийных взрывах</w:t>
      </w:r>
      <w:r w:rsidR="00D251D9" w:rsidRPr="00AC5DA1">
        <w:t xml:space="preserve"> </w:t>
      </w:r>
      <w:proofErr w:type="spellStart"/>
      <w:r w:rsidR="00D251D9" w:rsidRPr="00AC5DA1">
        <w:t>газопаровоздушной</w:t>
      </w:r>
      <w:proofErr w:type="spellEnd"/>
      <w:r w:rsidR="00D251D9" w:rsidRPr="00AC5DA1">
        <w:t xml:space="preserve"> смеси (ГПВС).</w:t>
      </w:r>
    </w:p>
    <w:p w:rsidR="001170F4" w:rsidRPr="00AC5DA1" w:rsidRDefault="008850FE" w:rsidP="008850FE">
      <w:pPr>
        <w:pStyle w:val="Default"/>
        <w:tabs>
          <w:tab w:val="left" w:pos="567"/>
        </w:tabs>
        <w:jc w:val="both"/>
      </w:pPr>
      <w:r w:rsidRPr="00AC5DA1">
        <w:tab/>
      </w:r>
      <w:r w:rsidR="00A46943" w:rsidRPr="00AC5DA1">
        <w:t>Н</w:t>
      </w:r>
      <w:r w:rsidR="008E21A6" w:rsidRPr="00AC5DA1">
        <w:t>ациональн</w:t>
      </w:r>
      <w:r w:rsidR="00A46943" w:rsidRPr="00AC5DA1">
        <w:t>ый</w:t>
      </w:r>
      <w:r w:rsidR="008E21A6" w:rsidRPr="00AC5DA1">
        <w:t xml:space="preserve"> стандарт </w:t>
      </w:r>
      <w:proofErr w:type="gramStart"/>
      <w:r w:rsidR="008E21A6" w:rsidRPr="00AC5DA1">
        <w:t>СТ</w:t>
      </w:r>
      <w:proofErr w:type="gramEnd"/>
      <w:r w:rsidR="008E21A6" w:rsidRPr="00AC5DA1">
        <w:t xml:space="preserve"> РК EN 13123-1 «Окна, двери и ставни. </w:t>
      </w:r>
      <w:proofErr w:type="spellStart"/>
      <w:r w:rsidR="008E21A6" w:rsidRPr="00AC5DA1">
        <w:t>Взрывоустойчивость</w:t>
      </w:r>
      <w:proofErr w:type="spellEnd"/>
      <w:r w:rsidR="008E21A6" w:rsidRPr="00AC5DA1">
        <w:t xml:space="preserve">. Требования и классификация. Часть 1. Ударная труба» </w:t>
      </w:r>
      <w:r w:rsidR="00A46943" w:rsidRPr="00AC5DA1">
        <w:t xml:space="preserve">будет </w:t>
      </w:r>
      <w:r w:rsidR="00D251D9" w:rsidRPr="00AC5DA1">
        <w:t>регламентировать</w:t>
      </w:r>
      <w:r w:rsidR="008E21A6" w:rsidRPr="00AC5DA1">
        <w:t xml:space="preserve"> современны</w:t>
      </w:r>
      <w:r w:rsidR="00D251D9" w:rsidRPr="00AC5DA1">
        <w:t>е</w:t>
      </w:r>
      <w:r w:rsidRPr="00AC5DA1">
        <w:t xml:space="preserve"> технически</w:t>
      </w:r>
      <w:r w:rsidR="00D251D9" w:rsidRPr="00AC5DA1">
        <w:t>е</w:t>
      </w:r>
      <w:r w:rsidRPr="00AC5DA1">
        <w:t xml:space="preserve"> требования </w:t>
      </w:r>
      <w:r w:rsidR="00D251D9" w:rsidRPr="00AC5DA1">
        <w:t xml:space="preserve">безопасности </w:t>
      </w:r>
      <w:r w:rsidRPr="00AC5DA1">
        <w:t>и метод</w:t>
      </w:r>
      <w:r w:rsidR="00D251D9" w:rsidRPr="00AC5DA1">
        <w:t>ы</w:t>
      </w:r>
      <w:r w:rsidRPr="00AC5DA1">
        <w:t xml:space="preserve"> испытаний, что </w:t>
      </w:r>
      <w:r w:rsidR="00D251D9" w:rsidRPr="00AC5DA1">
        <w:t xml:space="preserve">в свою очередь </w:t>
      </w:r>
      <w:r w:rsidR="00A46943" w:rsidRPr="00AC5DA1">
        <w:t>будет</w:t>
      </w:r>
      <w:r w:rsidR="00D251D9" w:rsidRPr="00AC5DA1">
        <w:t xml:space="preserve"> </w:t>
      </w:r>
      <w:r w:rsidRPr="00AC5DA1">
        <w:t>обеспечит</w:t>
      </w:r>
      <w:r w:rsidR="00D251D9" w:rsidRPr="00AC5DA1">
        <w:t>ь</w:t>
      </w:r>
      <w:r w:rsidRPr="00AC5DA1">
        <w:t xml:space="preserve"> признание результатов их оценки соответствия, повысит </w:t>
      </w:r>
      <w:r w:rsidR="00D251D9" w:rsidRPr="00AC5DA1">
        <w:t>качество</w:t>
      </w:r>
      <w:r w:rsidRPr="00AC5DA1">
        <w:t xml:space="preserve"> проектирования и строительства зданий</w:t>
      </w:r>
      <w:r w:rsidR="00AC3B39" w:rsidRPr="00AC5DA1">
        <w:t xml:space="preserve">, </w:t>
      </w:r>
      <w:r w:rsidR="00D251D9" w:rsidRPr="00AC5DA1">
        <w:t xml:space="preserve">а также </w:t>
      </w:r>
      <w:r w:rsidR="00AC3B39" w:rsidRPr="00AC5DA1">
        <w:t xml:space="preserve">обеспечит их эксплуатационную пригодность и долговечность. </w:t>
      </w:r>
      <w:r w:rsidRPr="00AC5DA1">
        <w:t xml:space="preserve"> </w:t>
      </w:r>
      <w:r w:rsidR="008E21A6" w:rsidRPr="00AC5DA1">
        <w:t xml:space="preserve"> </w:t>
      </w:r>
      <w:r w:rsidR="005D5753" w:rsidRPr="00AC5DA1">
        <w:t xml:space="preserve"> </w:t>
      </w:r>
    </w:p>
    <w:p w:rsidR="004B17DC" w:rsidRPr="00AC5DA1" w:rsidRDefault="00D251D9" w:rsidP="00BC55BE">
      <w:pPr>
        <w:pStyle w:val="Default"/>
        <w:tabs>
          <w:tab w:val="left" w:pos="567"/>
        </w:tabs>
        <w:ind w:firstLine="567"/>
        <w:jc w:val="both"/>
      </w:pPr>
      <w:r w:rsidRPr="00AC5DA1">
        <w:t>Актуальность р</w:t>
      </w:r>
      <w:r w:rsidR="00AC3B39" w:rsidRPr="00AC5DA1">
        <w:t xml:space="preserve">азработки </w:t>
      </w:r>
      <w:r w:rsidRPr="00AC5DA1">
        <w:t xml:space="preserve">национального </w:t>
      </w:r>
      <w:r w:rsidR="00AC3B39" w:rsidRPr="00AC5DA1">
        <w:t>стандарт</w:t>
      </w:r>
      <w:r w:rsidRPr="00AC5DA1">
        <w:t>а</w:t>
      </w:r>
      <w:r w:rsidR="00AC3B39" w:rsidRPr="00AC5DA1">
        <w:t xml:space="preserve"> гармонизированн</w:t>
      </w:r>
      <w:r w:rsidRPr="00AC5DA1">
        <w:t>ого</w:t>
      </w:r>
      <w:r w:rsidR="00AC3B39" w:rsidRPr="00AC5DA1">
        <w:t xml:space="preserve"> с европейскими и международными стандартами обусловлена необходимостью установления технических требований и соответствующих методов испытаний</w:t>
      </w:r>
      <w:r w:rsidR="00A46943" w:rsidRPr="00AC5DA1">
        <w:t>,</w:t>
      </w:r>
      <w:r w:rsidRPr="00AC5DA1">
        <w:t xml:space="preserve"> отвечающи</w:t>
      </w:r>
      <w:r w:rsidR="00A46943" w:rsidRPr="00AC5DA1">
        <w:t>х</w:t>
      </w:r>
      <w:r w:rsidRPr="00AC5DA1">
        <w:t xml:space="preserve"> требованиям современной строительной практик</w:t>
      </w:r>
      <w:r w:rsidR="00A46943" w:rsidRPr="00AC5DA1">
        <w:t>и</w:t>
      </w:r>
      <w:r w:rsidRPr="00AC5DA1">
        <w:t>.</w:t>
      </w:r>
      <w:r w:rsidR="00AC3B39" w:rsidRPr="00AC5DA1">
        <w:t xml:space="preserve"> </w:t>
      </w:r>
      <w:r w:rsidR="00DD669F" w:rsidRPr="00AC5DA1">
        <w:t>При этом следует отметить, что в европейски</w:t>
      </w:r>
      <w:r w:rsidR="00A46943" w:rsidRPr="00AC5DA1">
        <w:t>е</w:t>
      </w:r>
      <w:r w:rsidR="00DD669F" w:rsidRPr="00AC5DA1">
        <w:t xml:space="preserve"> стандарт</w:t>
      </w:r>
      <w:r w:rsidR="00A46943" w:rsidRPr="00AC5DA1">
        <w:t>ы</w:t>
      </w:r>
      <w:r w:rsidR="00DD669F" w:rsidRPr="00AC5DA1">
        <w:t xml:space="preserve"> дополнительно в</w:t>
      </w:r>
      <w:r w:rsidR="00A46943" w:rsidRPr="00AC5DA1">
        <w:t>ключены</w:t>
      </w:r>
      <w:r w:rsidR="00DD669F" w:rsidRPr="00AC5DA1">
        <w:t xml:space="preserve"> </w:t>
      </w:r>
      <w:r w:rsidR="00A46943" w:rsidRPr="00AC5DA1">
        <w:t xml:space="preserve">такие </w:t>
      </w:r>
      <w:r w:rsidR="00DD669F" w:rsidRPr="00AC5DA1">
        <w:t xml:space="preserve">эксплуатационные характеристики как сопротивление окон и дверей ветровым нагрузкам, </w:t>
      </w:r>
      <w:proofErr w:type="spellStart"/>
      <w:r w:rsidR="00DD669F" w:rsidRPr="00AC5DA1">
        <w:t>воздухопроницанию</w:t>
      </w:r>
      <w:proofErr w:type="spellEnd"/>
      <w:r w:rsidR="00DD669F" w:rsidRPr="00AC5DA1">
        <w:t xml:space="preserve">, </w:t>
      </w:r>
      <w:proofErr w:type="spellStart"/>
      <w:r w:rsidR="00DD669F" w:rsidRPr="00AC5DA1">
        <w:t>водопроницанию</w:t>
      </w:r>
      <w:proofErr w:type="spellEnd"/>
      <w:r w:rsidR="00DD669F" w:rsidRPr="00AC5DA1">
        <w:t xml:space="preserve">, статическим нагрузкам </w:t>
      </w:r>
      <w:r w:rsidR="00A46943" w:rsidRPr="00AC5DA1">
        <w:t>и т.д., что в свою очередь подтверждает</w:t>
      </w:r>
      <w:r w:rsidR="002D43DF" w:rsidRPr="00AC5DA1">
        <w:t xml:space="preserve"> </w:t>
      </w:r>
      <w:r w:rsidR="00DD669F" w:rsidRPr="00AC5DA1">
        <w:t xml:space="preserve"> необходимость разработки и утверждения новых</w:t>
      </w:r>
      <w:r w:rsidR="00A46943" w:rsidRPr="00AC5DA1">
        <w:t xml:space="preserve"> национальных</w:t>
      </w:r>
      <w:r w:rsidR="00DD669F" w:rsidRPr="00AC5DA1">
        <w:t xml:space="preserve"> стандартов, отвечающих современным требованиям. </w:t>
      </w:r>
    </w:p>
    <w:p w:rsidR="008F397E" w:rsidRPr="00AC5DA1" w:rsidRDefault="00AF362F" w:rsidP="00AF362F">
      <w:pPr>
        <w:pStyle w:val="Default"/>
        <w:tabs>
          <w:tab w:val="left" w:pos="567"/>
        </w:tabs>
        <w:ind w:firstLine="567"/>
        <w:jc w:val="both"/>
      </w:pPr>
      <w:r w:rsidRPr="00AC5DA1">
        <w:t>Цель разработки –</w:t>
      </w:r>
      <w:r w:rsidR="00A46943" w:rsidRPr="00AC5DA1">
        <w:t xml:space="preserve"> создание доказательной базы к техническому регламенту Республики Казахстан «Требования к безопасности зданий и сооружений, строительных материалов и изделий»</w:t>
      </w:r>
      <w:r w:rsidRPr="00AC5DA1">
        <w:t xml:space="preserve">, установленных статьёй 4 Закона Республики Казахстан «О техническом регулировании» и. </w:t>
      </w:r>
    </w:p>
    <w:p w:rsidR="00AF362F" w:rsidRPr="00AC5DA1" w:rsidRDefault="008F397E" w:rsidP="00AF362F">
      <w:pPr>
        <w:pStyle w:val="Default"/>
        <w:tabs>
          <w:tab w:val="left" w:pos="567"/>
        </w:tabs>
        <w:ind w:firstLine="567"/>
        <w:jc w:val="both"/>
      </w:pPr>
      <w:r w:rsidRPr="00AC5DA1">
        <w:t xml:space="preserve">Национальный стандарт взаимосвязан с пунктом 19, раздела 4 «Существенные требования безопасности» технического регламента Республики Казахстан «Требования к безопасности зданий и сооружений, строительных материалов и изделий». </w:t>
      </w:r>
      <w:r w:rsidR="00A46943" w:rsidRPr="00AC5DA1">
        <w:t xml:space="preserve">Требования </w:t>
      </w:r>
      <w:proofErr w:type="gramStart"/>
      <w:r w:rsidR="00A46943" w:rsidRPr="00AC5DA1">
        <w:t>стандарта</w:t>
      </w:r>
      <w:proofErr w:type="gramEnd"/>
      <w:r w:rsidR="00A46943" w:rsidRPr="00AC5DA1">
        <w:t xml:space="preserve"> </w:t>
      </w:r>
      <w:r w:rsidRPr="00AC5DA1">
        <w:t>обеспеч</w:t>
      </w:r>
      <w:r w:rsidR="00A46943" w:rsidRPr="00AC5DA1">
        <w:t>ивающие</w:t>
      </w:r>
      <w:r w:rsidRPr="00AC5DA1">
        <w:t xml:space="preserve"> безопасност</w:t>
      </w:r>
      <w:r w:rsidR="00A46943" w:rsidRPr="00AC5DA1">
        <w:t>ь</w:t>
      </w:r>
      <w:r w:rsidRPr="00AC5DA1">
        <w:t xml:space="preserve"> в процессах проектирования, строительства, эксплуатации, </w:t>
      </w:r>
      <w:proofErr w:type="spellStart"/>
      <w:r w:rsidRPr="00AC5DA1">
        <w:t>постутилизации</w:t>
      </w:r>
      <w:proofErr w:type="spellEnd"/>
      <w:r w:rsidRPr="00AC5DA1">
        <w:t xml:space="preserve"> зданий и (или) сооружений взаимоувязан</w:t>
      </w:r>
      <w:r w:rsidR="00A46943" w:rsidRPr="00AC5DA1">
        <w:t>ы</w:t>
      </w:r>
      <w:r w:rsidRPr="00AC5DA1">
        <w:t xml:space="preserve"> с документами, которые применяются в составе структурного раздела «2 Пожарная безопасность» согласно </w:t>
      </w:r>
      <w:r w:rsidRPr="00AC5DA1">
        <w:lastRenderedPageBreak/>
        <w:t>Приложения 2 и раздела « 5.07 «Окна, двери, ворота и приборы к ним» Приложению 3 к техническому регламенту «Требования к безопасности зданий и сооружений, строительных материалов и изделий».</w:t>
      </w:r>
    </w:p>
    <w:p w:rsidR="00D94D21" w:rsidRPr="00AC5DA1" w:rsidRDefault="00D94D21" w:rsidP="00262991">
      <w:pPr>
        <w:ind w:firstLine="567"/>
        <w:jc w:val="both"/>
        <w:rPr>
          <w:b/>
        </w:rPr>
      </w:pPr>
    </w:p>
    <w:p w:rsidR="00262991" w:rsidRPr="00AC5DA1" w:rsidRDefault="0063528A" w:rsidP="00262991">
      <w:pPr>
        <w:ind w:firstLine="567"/>
        <w:jc w:val="both"/>
        <w:rPr>
          <w:b/>
        </w:rPr>
      </w:pPr>
      <w:r w:rsidRPr="00AC5DA1">
        <w:rPr>
          <w:b/>
        </w:rPr>
        <w:t xml:space="preserve">2. </w:t>
      </w:r>
      <w:r w:rsidR="000D2838" w:rsidRPr="00AC5DA1">
        <w:rPr>
          <w:b/>
        </w:rPr>
        <w:t>Основание для разработки стандарта, национального классификатора и рекомендаций по стандартизации с указанием соответствующего задания</w:t>
      </w:r>
      <w:r w:rsidR="00262991" w:rsidRPr="00AC5DA1">
        <w:rPr>
          <w:b/>
        </w:rPr>
        <w:t>.</w:t>
      </w:r>
    </w:p>
    <w:p w:rsidR="00262991" w:rsidRPr="00AC5DA1" w:rsidRDefault="00783EA5" w:rsidP="00262991">
      <w:pPr>
        <w:ind w:firstLine="567"/>
        <w:jc w:val="both"/>
        <w:rPr>
          <w:b/>
          <w:bCs/>
        </w:rPr>
      </w:pPr>
      <w:r w:rsidRPr="00AC5DA1">
        <w:t>Национальный план стандартизации на 2020 год (утвержденный приказом Председателя Комитета технического регулирования и метрологии Министерства торговли и интеграции Республики Казахстан от 20 марта 2020 г. № 101-од)</w:t>
      </w:r>
      <w:r w:rsidR="00262991" w:rsidRPr="00AC5DA1">
        <w:rPr>
          <w:b/>
          <w:bCs/>
        </w:rPr>
        <w:t>.</w:t>
      </w:r>
    </w:p>
    <w:p w:rsidR="00403702" w:rsidRPr="00AC5DA1" w:rsidRDefault="00403702" w:rsidP="00262991">
      <w:pPr>
        <w:ind w:firstLine="567"/>
        <w:jc w:val="both"/>
        <w:rPr>
          <w:b/>
        </w:rPr>
      </w:pPr>
    </w:p>
    <w:p w:rsidR="0063528A" w:rsidRPr="00AC5DA1" w:rsidRDefault="0063528A" w:rsidP="00262991">
      <w:pPr>
        <w:ind w:firstLine="567"/>
        <w:jc w:val="both"/>
        <w:rPr>
          <w:b/>
        </w:rPr>
      </w:pPr>
      <w:r w:rsidRPr="00AC5DA1">
        <w:rPr>
          <w:b/>
        </w:rPr>
        <w:t xml:space="preserve">3. Характеристика объекта стандартизации </w:t>
      </w:r>
    </w:p>
    <w:p w:rsidR="00ED7F9E" w:rsidRPr="00AC5DA1" w:rsidRDefault="004668C7" w:rsidP="003F1EB5">
      <w:pPr>
        <w:ind w:firstLine="567"/>
        <w:jc w:val="both"/>
      </w:pPr>
      <w:r w:rsidRPr="00AC5DA1">
        <w:t xml:space="preserve">Национальный стандарт </w:t>
      </w:r>
      <w:r w:rsidR="003F1EB5" w:rsidRPr="00AC5DA1">
        <w:t>устанавливает критерии, которым должны удовлетворять окна, двери и ставни для достижения классификации при прохождении испытани</w:t>
      </w:r>
      <w:r w:rsidR="002D43DF" w:rsidRPr="00AC5DA1">
        <w:t>й</w:t>
      </w:r>
      <w:r w:rsidR="00ED7F9E" w:rsidRPr="00AC5DA1">
        <w:t xml:space="preserve"> на воздействие ударных волн, инициируемых с использованием установки с ударной трубой, для моделирования взрывоопасной детонации в диапазоне от 100 кг</w:t>
      </w:r>
      <w:proofErr w:type="gramStart"/>
      <w:r w:rsidR="00ED7F9E" w:rsidRPr="00AC5DA1">
        <w:t>.</w:t>
      </w:r>
      <w:proofErr w:type="gramEnd"/>
      <w:r w:rsidR="00ED7F9E" w:rsidRPr="00AC5DA1">
        <w:t xml:space="preserve"> </w:t>
      </w:r>
      <w:proofErr w:type="gramStart"/>
      <w:r w:rsidR="00ED7F9E" w:rsidRPr="00AC5DA1">
        <w:t>д</w:t>
      </w:r>
      <w:proofErr w:type="gramEnd"/>
      <w:r w:rsidR="00ED7F9E" w:rsidRPr="00AC5DA1">
        <w:t>о 2500 кг. в тротиловом эквиваленте, на расстояниях от 35 до 50 м.</w:t>
      </w:r>
      <w:r w:rsidR="002D43DF" w:rsidRPr="00AC5DA1">
        <w:t xml:space="preserve"> </w:t>
      </w:r>
    </w:p>
    <w:p w:rsidR="0063528A" w:rsidRPr="00AC5DA1" w:rsidRDefault="003F1EB5" w:rsidP="00ED7F9E">
      <w:pPr>
        <w:ind w:firstLine="567"/>
        <w:jc w:val="both"/>
      </w:pPr>
      <w:r w:rsidRPr="00AC5DA1">
        <w:t>Национальный стандарт применим к ударному избыточному давлению, инициируемому в испытательной установке с ударной трубой, используемой для моделировани</w:t>
      </w:r>
      <w:r w:rsidR="00ED7F9E" w:rsidRPr="00AC5DA1">
        <w:t>я</w:t>
      </w:r>
      <w:r w:rsidRPr="00AC5DA1">
        <w:t xml:space="preserve"> воздействия продуктов взрывоопасной детонации на окна, двери и ставни в комплекте с рамами и заполнением, устанавливаемых как внутри, так и снаружи зданий.</w:t>
      </w:r>
    </w:p>
    <w:p w:rsidR="00D94D21" w:rsidRPr="00AC5DA1" w:rsidRDefault="00D94D21" w:rsidP="0063528A">
      <w:pPr>
        <w:ind w:firstLine="567"/>
        <w:jc w:val="both"/>
        <w:rPr>
          <w:b/>
        </w:rPr>
      </w:pPr>
    </w:p>
    <w:p w:rsidR="0063528A" w:rsidRPr="00AC5DA1" w:rsidRDefault="0063528A" w:rsidP="0063528A">
      <w:pPr>
        <w:ind w:firstLine="567"/>
        <w:jc w:val="both"/>
        <w:rPr>
          <w:b/>
        </w:rPr>
      </w:pPr>
      <w:r w:rsidRPr="00AC5DA1">
        <w:rPr>
          <w:b/>
        </w:rPr>
        <w:t xml:space="preserve">4. </w:t>
      </w:r>
      <w:r w:rsidR="001912AC" w:rsidRPr="00AC5DA1">
        <w:rPr>
          <w:b/>
        </w:rPr>
        <w:t>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:rsidR="00BB5123" w:rsidRPr="00AC5DA1" w:rsidRDefault="00383DCA" w:rsidP="00BB5123">
      <w:pPr>
        <w:ind w:firstLine="567"/>
        <w:jc w:val="both"/>
      </w:pPr>
      <w:proofErr w:type="gramStart"/>
      <w:r w:rsidRPr="00383DCA">
        <w:t>В настоящем стандарте реализованы нормы законов Республики Казахстан «Об архитектурной, градостроительной и строительной деятельности в Республике Казахстан» от 16 июля 2001 года № 242-II, «О стандартизации» от 5 октября 2018 года № 183-VІ ЗРК</w:t>
      </w:r>
      <w:r>
        <w:t>,</w:t>
      </w:r>
      <w:r w:rsidRPr="00383DCA">
        <w:t xml:space="preserve"> </w:t>
      </w:r>
      <w:r>
        <w:t xml:space="preserve">                 </w:t>
      </w:r>
      <w:r w:rsidRPr="00383DCA">
        <w:t>«О техническом регулировании» от 9 ноября 2004 года № 603</w:t>
      </w:r>
      <w:r>
        <w:t xml:space="preserve"> и </w:t>
      </w:r>
      <w:r w:rsidRPr="00383DCA">
        <w:t xml:space="preserve">«О гражданской защите» </w:t>
      </w:r>
      <w:r>
        <w:t xml:space="preserve">               </w:t>
      </w:r>
      <w:r w:rsidRPr="00383DCA">
        <w:t>от 11 апреля 2014 года № 188-VЗРК, а также требования технических регламентов Республики Казахстан «Требования к</w:t>
      </w:r>
      <w:proofErr w:type="gramEnd"/>
      <w:r w:rsidRPr="00383DCA">
        <w:t xml:space="preserve"> безопасности зданий и сооружений, строительных материалов и изделий» от 17 ноября 2010 года № 1202 и «Общие требования к пожарной безопасности» от 23 июня 2017 года № 439</w:t>
      </w:r>
      <w:r w:rsidR="00BB5123" w:rsidRPr="00AC5DA1">
        <w:t xml:space="preserve">.  </w:t>
      </w:r>
    </w:p>
    <w:p w:rsidR="00330B1A" w:rsidRPr="00AC5DA1" w:rsidRDefault="0024082C" w:rsidP="00330B1A">
      <w:pPr>
        <w:ind w:firstLine="567"/>
        <w:jc w:val="both"/>
      </w:pPr>
      <w:r w:rsidRPr="00AC5DA1">
        <w:t>Н</w:t>
      </w:r>
      <w:r w:rsidR="00330B1A" w:rsidRPr="00AC5DA1">
        <w:t>ациональн</w:t>
      </w:r>
      <w:r w:rsidRPr="00AC5DA1">
        <w:t>ый</w:t>
      </w:r>
      <w:r w:rsidR="00330B1A" w:rsidRPr="00AC5DA1">
        <w:t xml:space="preserve"> стандарт разработан в соответствии </w:t>
      </w:r>
      <w:proofErr w:type="gramStart"/>
      <w:r w:rsidR="00330B1A" w:rsidRPr="00AC5DA1">
        <w:t>с</w:t>
      </w:r>
      <w:proofErr w:type="gramEnd"/>
      <w:r w:rsidR="00330B1A" w:rsidRPr="00AC5DA1">
        <w:t>:</w:t>
      </w:r>
    </w:p>
    <w:p w:rsidR="00330B1A" w:rsidRPr="00AC5DA1" w:rsidRDefault="00330B1A" w:rsidP="00330B1A">
      <w:pPr>
        <w:ind w:firstLine="567"/>
        <w:jc w:val="both"/>
        <w:rPr>
          <w:bCs/>
          <w:color w:val="000000"/>
        </w:rPr>
      </w:pPr>
      <w:r w:rsidRPr="00AC5DA1">
        <w:t xml:space="preserve">– 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стандартизации, утвержденными </w:t>
      </w:r>
      <w:r w:rsidR="00F765A0" w:rsidRPr="00AC5DA1">
        <w:t>п</w:t>
      </w:r>
      <w:r w:rsidRPr="00AC5DA1">
        <w:t xml:space="preserve">риказом </w:t>
      </w:r>
      <w:r w:rsidR="00F765A0" w:rsidRPr="00AC5DA1">
        <w:rPr>
          <w:bCs/>
          <w:color w:val="000000"/>
        </w:rPr>
        <w:t>Министра по инвестициям и развитию Республики Казахстан от 26 декабря 2018 года № 918;</w:t>
      </w:r>
    </w:p>
    <w:p w:rsidR="00F765A0" w:rsidRPr="00AC5DA1" w:rsidRDefault="00F765A0" w:rsidP="00330B1A">
      <w:pPr>
        <w:ind w:firstLine="567"/>
        <w:jc w:val="both"/>
        <w:rPr>
          <w:color w:val="000000"/>
        </w:rPr>
      </w:pPr>
      <w:r w:rsidRPr="00AC5DA1">
        <w:rPr>
          <w:b/>
          <w:bCs/>
          <w:color w:val="000000"/>
        </w:rPr>
        <w:t xml:space="preserve">– </w:t>
      </w:r>
      <w:r w:rsidRPr="00AC5DA1">
        <w:rPr>
          <w:bCs/>
          <w:color w:val="000000"/>
        </w:rPr>
        <w:t xml:space="preserve">Правилами </w:t>
      </w:r>
      <w:r w:rsidRPr="00AC5DA1">
        <w:rPr>
          <w:color w:val="000000"/>
        </w:rPr>
        <w:t>разработки, согласования, утверждения, регистрации и введения в действие (приостановления действия, отмены) государственных нормативов, утвержден</w:t>
      </w:r>
      <w:r w:rsidR="003D3EED" w:rsidRPr="00AC5DA1">
        <w:rPr>
          <w:color w:val="000000"/>
        </w:rPr>
        <w:softHyphen/>
      </w:r>
      <w:r w:rsidRPr="00AC5DA1">
        <w:rPr>
          <w:color w:val="000000"/>
        </w:rPr>
        <w:t>ными приказом Министра по инвестициям и развитию Республики Казахстан от 22 декабря 2017 года № 890;</w:t>
      </w:r>
    </w:p>
    <w:p w:rsidR="00F765A0" w:rsidRPr="00AC5DA1" w:rsidRDefault="00F765A0" w:rsidP="00F765A0">
      <w:pPr>
        <w:ind w:left="567"/>
        <w:jc w:val="both"/>
        <w:textAlignment w:val="baseline"/>
        <w:rPr>
          <w:color w:val="000000"/>
        </w:rPr>
      </w:pPr>
      <w:r w:rsidRPr="00AC5DA1">
        <w:rPr>
          <w:color w:val="000000"/>
        </w:rPr>
        <w:t xml:space="preserve">– </w:t>
      </w:r>
      <w:proofErr w:type="gramStart"/>
      <w:r w:rsidRPr="00AC5DA1">
        <w:rPr>
          <w:color w:val="000000"/>
        </w:rPr>
        <w:t>СТ</w:t>
      </w:r>
      <w:proofErr w:type="gramEnd"/>
      <w:r w:rsidRPr="00AC5DA1">
        <w:rPr>
          <w:color w:val="000000"/>
        </w:rPr>
        <w:t xml:space="preserve"> РК 1.2-2019 Порядок разработки документов по стандартизации; </w:t>
      </w:r>
    </w:p>
    <w:p w:rsidR="00F765A0" w:rsidRPr="00AC5DA1" w:rsidRDefault="00F765A0" w:rsidP="00F765A0">
      <w:pPr>
        <w:ind w:firstLine="567"/>
        <w:jc w:val="both"/>
        <w:textAlignment w:val="baseline"/>
        <w:rPr>
          <w:color w:val="000000"/>
        </w:rPr>
      </w:pPr>
      <w:r w:rsidRPr="00AC5DA1">
        <w:rPr>
          <w:color w:val="000000"/>
        </w:rPr>
        <w:t xml:space="preserve">– </w:t>
      </w:r>
      <w:proofErr w:type="gramStart"/>
      <w:r w:rsidRPr="00AC5DA1">
        <w:rPr>
          <w:color w:val="000000"/>
        </w:rPr>
        <w:t>СТ</w:t>
      </w:r>
      <w:proofErr w:type="gramEnd"/>
      <w:r w:rsidRPr="00AC5DA1">
        <w:rPr>
          <w:color w:val="000000"/>
        </w:rPr>
        <w:t xml:space="preserve"> РК 1.5-2019 Общие требования к построению, изложению, оформлению и содержанию национальных стандартов и рекомендаций по стандартизации</w:t>
      </w:r>
    </w:p>
    <w:p w:rsidR="00F765A0" w:rsidRPr="00AC5DA1" w:rsidRDefault="00F765A0" w:rsidP="00F765A0">
      <w:pPr>
        <w:tabs>
          <w:tab w:val="left" w:pos="567"/>
        </w:tabs>
        <w:jc w:val="both"/>
        <w:textAlignment w:val="baseline"/>
        <w:rPr>
          <w:color w:val="000000"/>
        </w:rPr>
      </w:pPr>
      <w:r w:rsidRPr="00AC5DA1">
        <w:rPr>
          <w:color w:val="000000"/>
        </w:rPr>
        <w:t xml:space="preserve"> </w:t>
      </w:r>
      <w:r w:rsidRPr="00AC5DA1">
        <w:rPr>
          <w:color w:val="000000"/>
        </w:rPr>
        <w:tab/>
        <w:t xml:space="preserve">– </w:t>
      </w:r>
      <w:proofErr w:type="gramStart"/>
      <w:r w:rsidRPr="00AC5DA1">
        <w:rPr>
          <w:color w:val="000000"/>
        </w:rPr>
        <w:t>СТ</w:t>
      </w:r>
      <w:proofErr w:type="gramEnd"/>
      <w:r w:rsidRPr="00AC5DA1">
        <w:rPr>
          <w:color w:val="000000"/>
        </w:rPr>
        <w:t xml:space="preserve"> РК 1.9-2019 Общие требования к применению международных, региональных стандартов и стандартов иностранных государств на территории Республики Казахстан.</w:t>
      </w:r>
    </w:p>
    <w:p w:rsidR="00E20A82" w:rsidRPr="00AC5DA1" w:rsidRDefault="00E20A82" w:rsidP="00E74218">
      <w:pPr>
        <w:jc w:val="both"/>
        <w:rPr>
          <w:b/>
        </w:rPr>
      </w:pPr>
      <w:bookmarkStart w:id="0" w:name="_GoBack"/>
      <w:bookmarkEnd w:id="0"/>
    </w:p>
    <w:p w:rsidR="0063528A" w:rsidRPr="00AC5DA1" w:rsidRDefault="0063528A" w:rsidP="003D3EED">
      <w:pPr>
        <w:ind w:firstLine="567"/>
        <w:jc w:val="both"/>
      </w:pPr>
      <w:r w:rsidRPr="00AC5DA1">
        <w:rPr>
          <w:b/>
        </w:rPr>
        <w:t xml:space="preserve">5. </w:t>
      </w:r>
      <w:r w:rsidR="00C647FD" w:rsidRPr="00AC5DA1">
        <w:rPr>
          <w:b/>
        </w:rPr>
        <w:t>Предполагаемые пользователи стандарта, национального классификатора и рекомендаций по стандартизации</w:t>
      </w:r>
    </w:p>
    <w:p w:rsidR="0044614E" w:rsidRPr="00AC5DA1" w:rsidRDefault="0044614E" w:rsidP="00561905">
      <w:pPr>
        <w:pStyle w:val="1"/>
        <w:ind w:firstLine="567"/>
        <w:jc w:val="both"/>
        <w:rPr>
          <w:sz w:val="24"/>
          <w:szCs w:val="24"/>
        </w:rPr>
      </w:pPr>
      <w:proofErr w:type="gramStart"/>
      <w:r w:rsidRPr="00AC5DA1">
        <w:rPr>
          <w:sz w:val="24"/>
          <w:szCs w:val="24"/>
        </w:rPr>
        <w:t xml:space="preserve">В соответствии с Планом нации - 100 конкретных шагов по реализации пяти институциональных реформ Первого Президента Республики Казахстан (п. 49) и концепцией реформирования системы технического регулирования строительной отрасли Республики </w:t>
      </w:r>
      <w:r w:rsidRPr="00AC5DA1">
        <w:rPr>
          <w:sz w:val="24"/>
          <w:szCs w:val="24"/>
        </w:rPr>
        <w:lastRenderedPageBreak/>
        <w:t xml:space="preserve">Казахстан, с 2015 года введены в действие СП РК EN, идентичные </w:t>
      </w:r>
      <w:proofErr w:type="spellStart"/>
      <w:r w:rsidRPr="00AC5DA1">
        <w:rPr>
          <w:sz w:val="24"/>
          <w:szCs w:val="24"/>
        </w:rPr>
        <w:t>Еврокодам</w:t>
      </w:r>
      <w:proofErr w:type="spellEnd"/>
      <w:r w:rsidRPr="00AC5DA1">
        <w:rPr>
          <w:sz w:val="24"/>
          <w:szCs w:val="24"/>
        </w:rPr>
        <w:t>.</w:t>
      </w:r>
      <w:proofErr w:type="gramEnd"/>
      <w:r w:rsidRPr="00AC5DA1">
        <w:rPr>
          <w:sz w:val="24"/>
          <w:szCs w:val="24"/>
        </w:rPr>
        <w:t xml:space="preserve"> Требования </w:t>
      </w:r>
      <w:proofErr w:type="spellStart"/>
      <w:r w:rsidRPr="00AC5DA1">
        <w:rPr>
          <w:sz w:val="24"/>
          <w:szCs w:val="24"/>
        </w:rPr>
        <w:t>Еврокодов</w:t>
      </w:r>
      <w:proofErr w:type="spellEnd"/>
      <w:r w:rsidRPr="00AC5DA1">
        <w:rPr>
          <w:sz w:val="24"/>
          <w:szCs w:val="24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</w:t>
      </w:r>
      <w:proofErr w:type="gramStart"/>
      <w:r w:rsidRPr="00AC5DA1">
        <w:rPr>
          <w:sz w:val="24"/>
          <w:szCs w:val="24"/>
        </w:rPr>
        <w:t>СТ</w:t>
      </w:r>
      <w:proofErr w:type="gramEnd"/>
      <w:r w:rsidRPr="00AC5DA1">
        <w:rPr>
          <w:sz w:val="24"/>
          <w:szCs w:val="24"/>
        </w:rPr>
        <w:t xml:space="preserve"> РК EN, СТ РК ISO), гармонизированным с европейскими (EN) и международными (ISO) стандартами.</w:t>
      </w:r>
    </w:p>
    <w:p w:rsidR="000615B0" w:rsidRPr="00AC5DA1" w:rsidRDefault="0044614E" w:rsidP="00561905">
      <w:pPr>
        <w:pStyle w:val="1"/>
        <w:ind w:firstLine="567"/>
        <w:jc w:val="both"/>
        <w:rPr>
          <w:sz w:val="24"/>
          <w:szCs w:val="24"/>
        </w:rPr>
      </w:pPr>
      <w:r w:rsidRPr="00AC5DA1">
        <w:rPr>
          <w:sz w:val="24"/>
          <w:szCs w:val="24"/>
        </w:rPr>
        <w:t xml:space="preserve">Таки образом </w:t>
      </w:r>
      <w:r w:rsidR="000615B0" w:rsidRPr="00AC5DA1">
        <w:rPr>
          <w:sz w:val="24"/>
          <w:szCs w:val="24"/>
        </w:rPr>
        <w:t xml:space="preserve">с внедрением </w:t>
      </w:r>
      <w:proofErr w:type="spellStart"/>
      <w:r w:rsidR="000615B0" w:rsidRPr="00AC5DA1">
        <w:rPr>
          <w:sz w:val="24"/>
          <w:szCs w:val="24"/>
        </w:rPr>
        <w:t>Еврокодов</w:t>
      </w:r>
      <w:proofErr w:type="spellEnd"/>
      <w:r w:rsidR="000615B0" w:rsidRPr="00AC5DA1">
        <w:rPr>
          <w:sz w:val="24"/>
          <w:szCs w:val="24"/>
        </w:rPr>
        <w:t xml:space="preserve"> </w:t>
      </w:r>
      <w:r w:rsidR="0055425D" w:rsidRPr="00AC5DA1">
        <w:rPr>
          <w:sz w:val="24"/>
          <w:szCs w:val="24"/>
        </w:rPr>
        <w:t xml:space="preserve">созрела </w:t>
      </w:r>
      <w:r w:rsidR="000615B0" w:rsidRPr="00AC5DA1">
        <w:rPr>
          <w:sz w:val="24"/>
          <w:szCs w:val="24"/>
        </w:rPr>
        <w:t>необходим</w:t>
      </w:r>
      <w:r w:rsidR="0055425D" w:rsidRPr="00AC5DA1">
        <w:rPr>
          <w:sz w:val="24"/>
          <w:szCs w:val="24"/>
        </w:rPr>
        <w:t>ость</w:t>
      </w:r>
      <w:r w:rsidR="000615B0" w:rsidRPr="00AC5DA1">
        <w:rPr>
          <w:sz w:val="24"/>
          <w:szCs w:val="24"/>
        </w:rPr>
        <w:t xml:space="preserve"> разработк</w:t>
      </w:r>
      <w:r w:rsidR="0055425D" w:rsidRPr="00AC5DA1">
        <w:rPr>
          <w:sz w:val="24"/>
          <w:szCs w:val="24"/>
        </w:rPr>
        <w:t>и</w:t>
      </w:r>
      <w:r w:rsidR="000615B0" w:rsidRPr="00AC5DA1">
        <w:rPr>
          <w:sz w:val="24"/>
          <w:szCs w:val="24"/>
        </w:rPr>
        <w:t xml:space="preserve"> взаимосвязанных с ним </w:t>
      </w:r>
      <w:r w:rsidR="0055425D" w:rsidRPr="00AC5DA1">
        <w:rPr>
          <w:sz w:val="24"/>
          <w:szCs w:val="24"/>
        </w:rPr>
        <w:t xml:space="preserve">национальных </w:t>
      </w:r>
      <w:r w:rsidR="000615B0" w:rsidRPr="00AC5DA1">
        <w:rPr>
          <w:sz w:val="24"/>
          <w:szCs w:val="24"/>
        </w:rPr>
        <w:t xml:space="preserve">стандартов. Их применение позволит применять инновационные технологии и материалы, повысит </w:t>
      </w:r>
      <w:proofErr w:type="spellStart"/>
      <w:r w:rsidR="000615B0" w:rsidRPr="00AC5DA1">
        <w:rPr>
          <w:sz w:val="24"/>
          <w:szCs w:val="24"/>
        </w:rPr>
        <w:t>конкурентносп</w:t>
      </w:r>
      <w:r w:rsidR="0055425D" w:rsidRPr="00AC5DA1">
        <w:rPr>
          <w:sz w:val="24"/>
          <w:szCs w:val="24"/>
        </w:rPr>
        <w:t>о</w:t>
      </w:r>
      <w:r w:rsidR="000615B0" w:rsidRPr="00AC5DA1">
        <w:rPr>
          <w:sz w:val="24"/>
          <w:szCs w:val="24"/>
        </w:rPr>
        <w:t>собность</w:t>
      </w:r>
      <w:proofErr w:type="spellEnd"/>
      <w:r w:rsidR="000615B0" w:rsidRPr="00AC5DA1">
        <w:rPr>
          <w:sz w:val="24"/>
          <w:szCs w:val="24"/>
        </w:rPr>
        <w:t xml:space="preserve"> казахстанских специалистов на рынке строительных услуг, создаст возможность для выхода казахстанских компаний на зарубежные рынки услуг в сфере строительства.     </w:t>
      </w:r>
    </w:p>
    <w:p w:rsidR="00561905" w:rsidRPr="00AC5DA1" w:rsidRDefault="003D3EED" w:rsidP="00561905">
      <w:pPr>
        <w:pStyle w:val="1"/>
        <w:ind w:firstLine="567"/>
        <w:jc w:val="both"/>
        <w:rPr>
          <w:sz w:val="24"/>
          <w:szCs w:val="24"/>
        </w:rPr>
      </w:pPr>
      <w:r w:rsidRPr="00AC5DA1">
        <w:rPr>
          <w:sz w:val="24"/>
          <w:szCs w:val="24"/>
        </w:rPr>
        <w:t>Предполагаемые пользователи 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</w:t>
      </w:r>
      <w:r w:rsidR="00561905" w:rsidRPr="00AC5DA1">
        <w:rPr>
          <w:sz w:val="24"/>
          <w:szCs w:val="24"/>
        </w:rPr>
        <w:t>ст</w:t>
      </w:r>
      <w:r w:rsidRPr="00AC5DA1">
        <w:rPr>
          <w:sz w:val="24"/>
          <w:szCs w:val="24"/>
        </w:rPr>
        <w:t xml:space="preserve">вии с областью аккредитации, заинтересованные организации – производители, выпускающие </w:t>
      </w:r>
      <w:r w:rsidR="00561905" w:rsidRPr="00AC5DA1">
        <w:rPr>
          <w:sz w:val="24"/>
          <w:szCs w:val="24"/>
        </w:rPr>
        <w:t>окна, двери и ставни, строительные компании, научно-исследовательские институты, проектные институты, высшие учебные заведения и т.д.</w:t>
      </w:r>
      <w:r w:rsidRPr="00AC5DA1">
        <w:rPr>
          <w:sz w:val="24"/>
          <w:szCs w:val="24"/>
        </w:rPr>
        <w:t xml:space="preserve">  </w:t>
      </w:r>
    </w:p>
    <w:p w:rsidR="000615B0" w:rsidRPr="00AC5DA1" w:rsidRDefault="000615B0" w:rsidP="00561905">
      <w:pPr>
        <w:ind w:firstLine="567"/>
        <w:jc w:val="both"/>
        <w:rPr>
          <w:b/>
        </w:rPr>
      </w:pPr>
    </w:p>
    <w:p w:rsidR="0063528A" w:rsidRPr="00AC5DA1" w:rsidRDefault="0063528A" w:rsidP="00561905">
      <w:pPr>
        <w:ind w:firstLine="567"/>
        <w:jc w:val="both"/>
        <w:rPr>
          <w:i/>
          <w:color w:val="FF0000"/>
        </w:rPr>
      </w:pPr>
      <w:r w:rsidRPr="00AC5DA1">
        <w:rPr>
          <w:b/>
        </w:rPr>
        <w:t xml:space="preserve">6. </w:t>
      </w:r>
      <w:r w:rsidR="004D038F" w:rsidRPr="00AC5DA1">
        <w:rPr>
          <w:b/>
        </w:rPr>
        <w:t>Сведения о рассылке проекта стандарта, национального классификатора и рекомендаций по стандартизации на согласование</w:t>
      </w:r>
    </w:p>
    <w:p w:rsidR="004D038F" w:rsidRPr="00AC5DA1" w:rsidRDefault="000615B0" w:rsidP="000615B0">
      <w:pPr>
        <w:ind w:firstLine="567"/>
        <w:jc w:val="both"/>
      </w:pPr>
      <w:r w:rsidRPr="00AC5DA1">
        <w:t xml:space="preserve">Проект национального стандарта направлен на отзывы и согласование всем заинтересованным государственным органам, техническим комитетам по стандартизации, аккредитованным ассоциациям, органам по подтверждению соответствия и лабораториям в соответствии с областью аккредитации, организациям – производителям, выпускающие окна, двери и ставни, строительным компаниям, научно-исследовательским институтам, проектным институтам, высшим учебным заведениям и т.д.  </w:t>
      </w:r>
    </w:p>
    <w:p w:rsidR="000615B0" w:rsidRPr="00AC5DA1" w:rsidRDefault="000615B0" w:rsidP="000615B0">
      <w:pPr>
        <w:rPr>
          <w:b/>
        </w:rPr>
      </w:pPr>
    </w:p>
    <w:p w:rsidR="004D038F" w:rsidRPr="00AC5DA1" w:rsidRDefault="004D038F" w:rsidP="0063528A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jc w:val="both"/>
        <w:rPr>
          <w:b/>
          <w:bCs/>
          <w:iCs/>
        </w:rPr>
      </w:pPr>
      <w:r w:rsidRPr="00AC5DA1">
        <w:rPr>
          <w:b/>
          <w:bCs/>
          <w:iCs/>
        </w:rPr>
        <w:tab/>
      </w:r>
      <w:r w:rsidRPr="00AC5DA1">
        <w:rPr>
          <w:b/>
          <w:bCs/>
          <w:iCs/>
        </w:rPr>
        <w:tab/>
        <w:t>7.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стандарта, национального классификатора и рекомендаций по стандартизации</w:t>
      </w:r>
    </w:p>
    <w:p w:rsidR="004D038F" w:rsidRPr="00AC5DA1" w:rsidRDefault="00322893" w:rsidP="002E767B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</w:pPr>
      <w:r w:rsidRPr="00AC5DA1">
        <w:t>Настоящий</w:t>
      </w:r>
      <w:r w:rsidRPr="00AC5DA1">
        <w:rPr>
          <w:lang w:val="en-US"/>
        </w:rPr>
        <w:t xml:space="preserve"> </w:t>
      </w:r>
      <w:r w:rsidRPr="00AC5DA1">
        <w:t>стандарт</w:t>
      </w:r>
      <w:r w:rsidRPr="00AC5DA1">
        <w:rPr>
          <w:lang w:val="en-US"/>
        </w:rPr>
        <w:t xml:space="preserve"> </w:t>
      </w:r>
      <w:r w:rsidRPr="00AC5DA1">
        <w:t>разработан</w:t>
      </w:r>
      <w:r w:rsidRPr="00AC5DA1">
        <w:rPr>
          <w:lang w:val="en-US"/>
        </w:rPr>
        <w:t xml:space="preserve"> </w:t>
      </w:r>
      <w:r w:rsidRPr="00AC5DA1">
        <w:t>на</w:t>
      </w:r>
      <w:r w:rsidRPr="00AC5DA1">
        <w:rPr>
          <w:lang w:val="en-US"/>
        </w:rPr>
        <w:t xml:space="preserve"> </w:t>
      </w:r>
      <w:r w:rsidRPr="00AC5DA1">
        <w:t>основе</w:t>
      </w:r>
      <w:r w:rsidRPr="00AC5DA1">
        <w:rPr>
          <w:lang w:val="en-US"/>
        </w:rPr>
        <w:t xml:space="preserve"> </w:t>
      </w:r>
      <w:r w:rsidRPr="00AC5DA1">
        <w:t>европейского</w:t>
      </w:r>
      <w:r w:rsidRPr="00AC5DA1">
        <w:rPr>
          <w:lang w:val="en-US"/>
        </w:rPr>
        <w:t xml:space="preserve"> </w:t>
      </w:r>
      <w:r w:rsidRPr="00AC5DA1">
        <w:t>стандарта</w:t>
      </w:r>
      <w:r w:rsidRPr="00AC5DA1">
        <w:rPr>
          <w:lang w:val="en-US"/>
        </w:rPr>
        <w:t xml:space="preserve"> EN 13123-1:2001 Windows, doors and shutters- </w:t>
      </w:r>
      <w:proofErr w:type="spellStart"/>
      <w:r w:rsidRPr="00AC5DA1">
        <w:rPr>
          <w:lang w:val="en-US"/>
        </w:rPr>
        <w:t>Expolsion</w:t>
      </w:r>
      <w:proofErr w:type="spellEnd"/>
      <w:r w:rsidRPr="00AC5DA1">
        <w:rPr>
          <w:lang w:val="en-US"/>
        </w:rPr>
        <w:t xml:space="preserve"> resistance Requirements and classification - Part 1: Shock tube–Part 1: Definition, symbols, and comfort criteria» (</w:t>
      </w:r>
      <w:r w:rsidRPr="00AC5DA1">
        <w:t>Окна</w:t>
      </w:r>
      <w:r w:rsidRPr="00AC5DA1">
        <w:rPr>
          <w:lang w:val="en-US"/>
        </w:rPr>
        <w:t xml:space="preserve">, </w:t>
      </w:r>
      <w:r w:rsidRPr="00AC5DA1">
        <w:t>двери</w:t>
      </w:r>
      <w:r w:rsidRPr="00AC5DA1">
        <w:rPr>
          <w:lang w:val="en-US"/>
        </w:rPr>
        <w:t xml:space="preserve"> </w:t>
      </w:r>
      <w:r w:rsidRPr="00AC5DA1">
        <w:t>и</w:t>
      </w:r>
      <w:r w:rsidRPr="00AC5DA1">
        <w:rPr>
          <w:lang w:val="en-US"/>
        </w:rPr>
        <w:t xml:space="preserve"> </w:t>
      </w:r>
      <w:r w:rsidRPr="00AC5DA1">
        <w:t>ставни</w:t>
      </w:r>
      <w:r w:rsidRPr="00AC5DA1">
        <w:rPr>
          <w:lang w:val="en-US"/>
        </w:rPr>
        <w:t xml:space="preserve">. </w:t>
      </w:r>
      <w:proofErr w:type="spellStart"/>
      <w:r w:rsidRPr="00AC5DA1">
        <w:t>Взрывоустойчивость</w:t>
      </w:r>
      <w:proofErr w:type="spellEnd"/>
      <w:r w:rsidRPr="00AC5DA1">
        <w:t xml:space="preserve">. Требования и классификация. Часть 1. </w:t>
      </w:r>
      <w:proofErr w:type="gramStart"/>
      <w:r w:rsidRPr="00AC5DA1">
        <w:t>Ударная труба).</w:t>
      </w:r>
      <w:proofErr w:type="gramEnd"/>
    </w:p>
    <w:p w:rsidR="004D038F" w:rsidRPr="00AC5DA1" w:rsidRDefault="004D038F" w:rsidP="002E767B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</w:pPr>
    </w:p>
    <w:p w:rsidR="0063528A" w:rsidRPr="00AC5DA1" w:rsidRDefault="004D038F" w:rsidP="004D038F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AC5DA1">
        <w:rPr>
          <w:b/>
        </w:rPr>
        <w:t>8</w:t>
      </w:r>
      <w:r w:rsidR="0063528A" w:rsidRPr="00AC5DA1">
        <w:rPr>
          <w:b/>
        </w:rPr>
        <w:t xml:space="preserve">. </w:t>
      </w:r>
      <w:r w:rsidRPr="00AC5DA1">
        <w:rPr>
          <w:b/>
        </w:rPr>
        <w:t>Данные о разработчике и соисполнителях (контактные данные), сроках разработки проекта стандарта, национального классификатора и рекомендаций по стандартизации.</w:t>
      </w:r>
    </w:p>
    <w:p w:rsidR="00257461" w:rsidRPr="00AC5DA1" w:rsidRDefault="0063528A" w:rsidP="00A56179">
      <w:pPr>
        <w:ind w:firstLine="567"/>
        <w:jc w:val="both"/>
        <w:rPr>
          <w:bCs/>
        </w:rPr>
      </w:pPr>
      <w:r w:rsidRPr="00AC5DA1">
        <w:rPr>
          <w:bCs/>
        </w:rPr>
        <w:t>ТОО «Проектная академия «</w:t>
      </w:r>
      <w:r w:rsidRPr="00AC5DA1">
        <w:rPr>
          <w:bCs/>
          <w:lang w:val="en-US"/>
        </w:rPr>
        <w:t>KAZGOR</w:t>
      </w:r>
      <w:r w:rsidRPr="00AC5DA1">
        <w:rPr>
          <w:bCs/>
        </w:rPr>
        <w:t>»  базовая организация технического комитета по стандартизации № 55 «Архитектура, градостроительство и строительство»</w:t>
      </w:r>
      <w:r w:rsidRPr="00AC5DA1">
        <w:t xml:space="preserve">, </w:t>
      </w:r>
      <w:r w:rsidR="00322893" w:rsidRPr="00AC5DA1">
        <w:t xml:space="preserve">050000,                        </w:t>
      </w:r>
      <w:r w:rsidRPr="00AC5DA1">
        <w:t xml:space="preserve">г. Алматы, </w:t>
      </w:r>
      <w:r w:rsidRPr="00AC5DA1">
        <w:rPr>
          <w:spacing w:val="-1"/>
        </w:rPr>
        <w:t xml:space="preserve">пр. </w:t>
      </w:r>
      <w:proofErr w:type="spellStart"/>
      <w:r w:rsidRPr="00AC5DA1">
        <w:rPr>
          <w:spacing w:val="-1"/>
        </w:rPr>
        <w:t>Абылай</w:t>
      </w:r>
      <w:proofErr w:type="spellEnd"/>
      <w:r w:rsidRPr="00AC5DA1">
        <w:rPr>
          <w:spacing w:val="-1"/>
        </w:rPr>
        <w:t xml:space="preserve"> хана 81, </w:t>
      </w:r>
      <w:r w:rsidRPr="00AC5DA1">
        <w:t xml:space="preserve">тел: </w:t>
      </w:r>
      <w:r w:rsidR="00322893" w:rsidRPr="00AC5DA1">
        <w:rPr>
          <w:sz w:val="20"/>
          <w:szCs w:val="20"/>
        </w:rPr>
        <w:t>8 (727) 2798774, 87016559672</w:t>
      </w:r>
      <w:r w:rsidRPr="00AC5DA1">
        <w:t xml:space="preserve">, </w:t>
      </w:r>
      <w:r w:rsidRPr="00AC5DA1">
        <w:rPr>
          <w:lang w:val="en-US"/>
        </w:rPr>
        <w:t>e</w:t>
      </w:r>
      <w:r w:rsidRPr="00AC5DA1">
        <w:t>-</w:t>
      </w:r>
      <w:r w:rsidRPr="00AC5DA1">
        <w:rPr>
          <w:lang w:val="en-US"/>
        </w:rPr>
        <w:t>mail</w:t>
      </w:r>
      <w:r w:rsidRPr="00AC5DA1">
        <w:t xml:space="preserve">: </w:t>
      </w:r>
      <w:hyperlink r:id="rId5" w:history="1">
        <w:r w:rsidR="00322893" w:rsidRPr="00AC5DA1">
          <w:rPr>
            <w:rStyle w:val="a4"/>
            <w:sz w:val="20"/>
            <w:szCs w:val="20"/>
          </w:rPr>
          <w:t>Alexandr.Belay@kazgor.kz</w:t>
        </w:r>
      </w:hyperlink>
      <w:r w:rsidR="00322893" w:rsidRPr="00AC5DA1">
        <w:rPr>
          <w:sz w:val="20"/>
          <w:szCs w:val="20"/>
        </w:rPr>
        <w:t xml:space="preserve">, </w:t>
      </w:r>
      <w:r w:rsidR="00322893" w:rsidRPr="00AC5DA1">
        <w:t xml:space="preserve"> </w:t>
      </w:r>
      <w:hyperlink r:id="rId6" w:history="1">
        <w:r w:rsidR="00322893" w:rsidRPr="00AC5DA1">
          <w:rPr>
            <w:rStyle w:val="a4"/>
            <w:lang w:val="en-US"/>
          </w:rPr>
          <w:t>tk</w:t>
        </w:r>
        <w:r w:rsidR="00322893" w:rsidRPr="00AC5DA1">
          <w:rPr>
            <w:rStyle w:val="a4"/>
          </w:rPr>
          <w:t>55@</w:t>
        </w:r>
        <w:r w:rsidR="00322893" w:rsidRPr="00AC5DA1">
          <w:rPr>
            <w:rStyle w:val="a4"/>
            <w:lang w:val="en-US"/>
          </w:rPr>
          <w:t>kazgor</w:t>
        </w:r>
        <w:r w:rsidR="00322893" w:rsidRPr="00AC5DA1">
          <w:rPr>
            <w:rStyle w:val="a4"/>
          </w:rPr>
          <w:t>.</w:t>
        </w:r>
        <w:proofErr w:type="spellStart"/>
        <w:r w:rsidR="00322893" w:rsidRPr="00AC5DA1">
          <w:rPr>
            <w:rStyle w:val="a4"/>
            <w:lang w:val="en-US"/>
          </w:rPr>
          <w:t>kz</w:t>
        </w:r>
        <w:proofErr w:type="spellEnd"/>
      </w:hyperlink>
      <w:r w:rsidR="00A56179" w:rsidRPr="00AC5DA1">
        <w:t>.</w:t>
      </w:r>
    </w:p>
    <w:p w:rsidR="00257461" w:rsidRPr="00AC5DA1" w:rsidRDefault="00257461" w:rsidP="00257461">
      <w:pPr>
        <w:tabs>
          <w:tab w:val="num" w:pos="0"/>
        </w:tabs>
        <w:ind w:firstLine="567"/>
        <w:jc w:val="both"/>
        <w:rPr>
          <w:bCs/>
        </w:rPr>
      </w:pPr>
      <w:r w:rsidRPr="00AC5DA1">
        <w:rPr>
          <w:bCs/>
        </w:rPr>
        <w:t>Срок начала разработки проекта стандарта –</w:t>
      </w:r>
      <w:r w:rsidR="00A56179" w:rsidRPr="00AC5DA1">
        <w:rPr>
          <w:bCs/>
        </w:rPr>
        <w:t xml:space="preserve">  </w:t>
      </w:r>
      <w:r w:rsidR="00322893" w:rsidRPr="00AC5DA1">
        <w:rPr>
          <w:bCs/>
        </w:rPr>
        <w:t>08.07.</w:t>
      </w:r>
      <w:r w:rsidRPr="00AC5DA1">
        <w:rPr>
          <w:bCs/>
        </w:rPr>
        <w:t>2020 года;</w:t>
      </w:r>
    </w:p>
    <w:p w:rsidR="0063528A" w:rsidRPr="00AC5DA1" w:rsidRDefault="00257461" w:rsidP="00257461">
      <w:pPr>
        <w:tabs>
          <w:tab w:val="num" w:pos="0"/>
        </w:tabs>
        <w:ind w:firstLine="567"/>
        <w:jc w:val="both"/>
        <w:rPr>
          <w:b/>
          <w:bCs/>
        </w:rPr>
      </w:pPr>
      <w:r w:rsidRPr="00AC5DA1">
        <w:rPr>
          <w:bCs/>
        </w:rPr>
        <w:t>Срок утверждения проекта стандарта –</w:t>
      </w:r>
      <w:r w:rsidR="00322893" w:rsidRPr="00AC5DA1">
        <w:rPr>
          <w:bCs/>
        </w:rPr>
        <w:t xml:space="preserve"> 20.11.</w:t>
      </w:r>
      <w:r w:rsidRPr="00AC5DA1">
        <w:rPr>
          <w:bCs/>
        </w:rPr>
        <w:t>2020 года</w:t>
      </w:r>
      <w:r w:rsidRPr="00AC5DA1">
        <w:rPr>
          <w:b/>
          <w:bCs/>
        </w:rPr>
        <w:t>.</w:t>
      </w:r>
    </w:p>
    <w:p w:rsidR="00B84D28" w:rsidRPr="00AC5DA1" w:rsidRDefault="0063528A" w:rsidP="0063528A">
      <w:pPr>
        <w:tabs>
          <w:tab w:val="num" w:pos="0"/>
          <w:tab w:val="left" w:pos="567"/>
        </w:tabs>
        <w:jc w:val="both"/>
        <w:rPr>
          <w:b/>
          <w:bCs/>
        </w:rPr>
      </w:pPr>
      <w:r w:rsidRPr="00AC5DA1">
        <w:rPr>
          <w:b/>
          <w:bCs/>
        </w:rPr>
        <w:tab/>
      </w:r>
    </w:p>
    <w:p w:rsidR="00356CCD" w:rsidRPr="00AC5DA1" w:rsidRDefault="0063528A" w:rsidP="00356CCD">
      <w:pPr>
        <w:tabs>
          <w:tab w:val="num" w:pos="0"/>
          <w:tab w:val="left" w:pos="567"/>
        </w:tabs>
        <w:jc w:val="both"/>
        <w:rPr>
          <w:b/>
          <w:bCs/>
        </w:rPr>
      </w:pPr>
      <w:r w:rsidRPr="00AC5DA1">
        <w:rPr>
          <w:b/>
          <w:bCs/>
        </w:rPr>
        <w:tab/>
      </w:r>
      <w:r w:rsidR="00356CCD" w:rsidRPr="00AC5DA1">
        <w:rPr>
          <w:b/>
          <w:bCs/>
        </w:rPr>
        <w:t xml:space="preserve">Вице-президент по науке </w:t>
      </w:r>
    </w:p>
    <w:p w:rsidR="00356CCD" w:rsidRPr="00AC5DA1" w:rsidRDefault="00356CCD" w:rsidP="00356CCD">
      <w:pPr>
        <w:tabs>
          <w:tab w:val="num" w:pos="0"/>
          <w:tab w:val="left" w:pos="567"/>
        </w:tabs>
        <w:jc w:val="both"/>
        <w:rPr>
          <w:b/>
          <w:bCs/>
        </w:rPr>
      </w:pPr>
      <w:r w:rsidRPr="00AC5DA1">
        <w:rPr>
          <w:b/>
          <w:bCs/>
        </w:rPr>
        <w:t xml:space="preserve">         и нормативам, заместитель </w:t>
      </w:r>
    </w:p>
    <w:p w:rsidR="0063528A" w:rsidRPr="006E6B2C" w:rsidRDefault="00356CCD" w:rsidP="00356CCD">
      <w:pPr>
        <w:tabs>
          <w:tab w:val="num" w:pos="0"/>
          <w:tab w:val="left" w:pos="567"/>
        </w:tabs>
        <w:jc w:val="both"/>
        <w:rPr>
          <w:b/>
          <w:bCs/>
        </w:rPr>
      </w:pPr>
      <w:r w:rsidRPr="00AC5DA1">
        <w:rPr>
          <w:b/>
          <w:bCs/>
        </w:rPr>
        <w:t xml:space="preserve">         председателя ТК 55  </w:t>
      </w:r>
      <w:r w:rsidR="00B84D28" w:rsidRPr="00AC5DA1">
        <w:rPr>
          <w:b/>
          <w:bCs/>
        </w:rPr>
        <w:t xml:space="preserve"> </w:t>
      </w:r>
      <w:r w:rsidR="00257461" w:rsidRPr="00AC5DA1">
        <w:rPr>
          <w:b/>
          <w:bCs/>
        </w:rPr>
        <w:t xml:space="preserve"> </w:t>
      </w:r>
      <w:r w:rsidR="004D038F" w:rsidRPr="00AC5DA1">
        <w:rPr>
          <w:b/>
          <w:bCs/>
        </w:rPr>
        <w:t xml:space="preserve"> </w:t>
      </w:r>
      <w:r w:rsidR="00B84D28" w:rsidRPr="00AC5DA1">
        <w:rPr>
          <w:b/>
          <w:bCs/>
        </w:rPr>
        <w:t xml:space="preserve">                                              </w:t>
      </w:r>
      <w:r w:rsidRPr="00AC5DA1">
        <w:rPr>
          <w:b/>
          <w:bCs/>
        </w:rPr>
        <w:t xml:space="preserve">              </w:t>
      </w:r>
      <w:r w:rsidR="00B84D28" w:rsidRPr="00AC5DA1">
        <w:rPr>
          <w:b/>
          <w:bCs/>
        </w:rPr>
        <w:t xml:space="preserve">              </w:t>
      </w:r>
      <w:r w:rsidR="002A5361" w:rsidRPr="00AC5DA1">
        <w:rPr>
          <w:b/>
          <w:bCs/>
        </w:rPr>
        <w:t xml:space="preserve">А.Б. </w:t>
      </w:r>
      <w:r w:rsidR="00B84D28" w:rsidRPr="00AC5DA1">
        <w:rPr>
          <w:b/>
          <w:bCs/>
        </w:rPr>
        <w:t>Конусбаев</w:t>
      </w:r>
      <w:r w:rsidR="00B84D28">
        <w:rPr>
          <w:b/>
          <w:bCs/>
        </w:rPr>
        <w:t xml:space="preserve">   </w:t>
      </w:r>
    </w:p>
    <w:sectPr w:rsidR="0063528A" w:rsidRPr="006E6B2C" w:rsidSect="001368D2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27E"/>
    <w:rsid w:val="00021075"/>
    <w:rsid w:val="000615B0"/>
    <w:rsid w:val="000D2838"/>
    <w:rsid w:val="000D2A59"/>
    <w:rsid w:val="000D4465"/>
    <w:rsid w:val="00102D75"/>
    <w:rsid w:val="001133EC"/>
    <w:rsid w:val="001170F4"/>
    <w:rsid w:val="00136DE1"/>
    <w:rsid w:val="00190ADF"/>
    <w:rsid w:val="001912AC"/>
    <w:rsid w:val="00192308"/>
    <w:rsid w:val="001E07A7"/>
    <w:rsid w:val="00222FFD"/>
    <w:rsid w:val="0024082C"/>
    <w:rsid w:val="00251AC6"/>
    <w:rsid w:val="00257461"/>
    <w:rsid w:val="00262991"/>
    <w:rsid w:val="0026383B"/>
    <w:rsid w:val="0026527E"/>
    <w:rsid w:val="002A06BC"/>
    <w:rsid w:val="002A5361"/>
    <w:rsid w:val="002C2080"/>
    <w:rsid w:val="002D43DF"/>
    <w:rsid w:val="002E7551"/>
    <w:rsid w:val="002E767B"/>
    <w:rsid w:val="00322893"/>
    <w:rsid w:val="00327B00"/>
    <w:rsid w:val="00330B1A"/>
    <w:rsid w:val="00356CCD"/>
    <w:rsid w:val="00383DCA"/>
    <w:rsid w:val="003D3EED"/>
    <w:rsid w:val="003F1EB5"/>
    <w:rsid w:val="003F59BD"/>
    <w:rsid w:val="00403702"/>
    <w:rsid w:val="0044614E"/>
    <w:rsid w:val="004668C7"/>
    <w:rsid w:val="004B17DC"/>
    <w:rsid w:val="004B4529"/>
    <w:rsid w:val="004D038F"/>
    <w:rsid w:val="004D3F3D"/>
    <w:rsid w:val="0051171C"/>
    <w:rsid w:val="00512E47"/>
    <w:rsid w:val="0055425D"/>
    <w:rsid w:val="00561905"/>
    <w:rsid w:val="00576BD3"/>
    <w:rsid w:val="005D2221"/>
    <w:rsid w:val="005D5753"/>
    <w:rsid w:val="0063528A"/>
    <w:rsid w:val="006544E3"/>
    <w:rsid w:val="00694763"/>
    <w:rsid w:val="006C411C"/>
    <w:rsid w:val="00783EA5"/>
    <w:rsid w:val="007B42DB"/>
    <w:rsid w:val="007F02E5"/>
    <w:rsid w:val="008850FE"/>
    <w:rsid w:val="008A6570"/>
    <w:rsid w:val="008B3C03"/>
    <w:rsid w:val="008E21A6"/>
    <w:rsid w:val="008F397E"/>
    <w:rsid w:val="009A1550"/>
    <w:rsid w:val="00A46943"/>
    <w:rsid w:val="00A504A4"/>
    <w:rsid w:val="00A53FB8"/>
    <w:rsid w:val="00A56179"/>
    <w:rsid w:val="00AC3B39"/>
    <w:rsid w:val="00AC5DA1"/>
    <w:rsid w:val="00AF362F"/>
    <w:rsid w:val="00B5085A"/>
    <w:rsid w:val="00B6322C"/>
    <w:rsid w:val="00B8037E"/>
    <w:rsid w:val="00B80924"/>
    <w:rsid w:val="00B84D28"/>
    <w:rsid w:val="00BB5123"/>
    <w:rsid w:val="00BC55BE"/>
    <w:rsid w:val="00C17759"/>
    <w:rsid w:val="00C201AD"/>
    <w:rsid w:val="00C647FD"/>
    <w:rsid w:val="00CA37F3"/>
    <w:rsid w:val="00D251D9"/>
    <w:rsid w:val="00D758E2"/>
    <w:rsid w:val="00D94D21"/>
    <w:rsid w:val="00DD669F"/>
    <w:rsid w:val="00E20A82"/>
    <w:rsid w:val="00E4623E"/>
    <w:rsid w:val="00E74218"/>
    <w:rsid w:val="00E839F1"/>
    <w:rsid w:val="00ED7F9E"/>
    <w:rsid w:val="00F01B59"/>
    <w:rsid w:val="00F0366B"/>
    <w:rsid w:val="00F603D2"/>
    <w:rsid w:val="00F72369"/>
    <w:rsid w:val="00F765A0"/>
    <w:rsid w:val="00F83CC5"/>
    <w:rsid w:val="00FD3308"/>
    <w:rsid w:val="00FE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35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3528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63528A"/>
    <w:pPr>
      <w:jc w:val="center"/>
    </w:pPr>
    <w:rPr>
      <w:b/>
      <w:sz w:val="26"/>
      <w:szCs w:val="20"/>
    </w:rPr>
  </w:style>
  <w:style w:type="paragraph" w:styleId="21">
    <w:name w:val="Body Text Indent 2"/>
    <w:basedOn w:val="a"/>
    <w:link w:val="22"/>
    <w:uiPriority w:val="99"/>
    <w:semiHidden/>
    <w:rsid w:val="006352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35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63528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352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561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35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3528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63528A"/>
    <w:pPr>
      <w:jc w:val="center"/>
    </w:pPr>
    <w:rPr>
      <w:b/>
      <w:sz w:val="26"/>
      <w:szCs w:val="20"/>
    </w:rPr>
  </w:style>
  <w:style w:type="paragraph" w:styleId="21">
    <w:name w:val="Body Text Indent 2"/>
    <w:basedOn w:val="a"/>
    <w:link w:val="22"/>
    <w:uiPriority w:val="99"/>
    <w:semiHidden/>
    <w:rsid w:val="006352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35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63528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352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561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k55@kazgor.kz" TargetMode="External"/><Relationship Id="rId5" Type="http://schemas.openxmlformats.org/officeDocument/2006/relationships/hyperlink" Target="mailto:Alexandr.Belay@kazgo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kazgor</Company>
  <LinksUpToDate>false</LinksUpToDate>
  <CharactersWithSpaces>10567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Арайлым А. Менешева</dc:creator>
  <cp:lastModifiedBy>Александр В. Белай</cp:lastModifiedBy>
  <cp:revision>145</cp:revision>
  <cp:lastPrinted>2015-10-08T02:47:00Z</cp:lastPrinted>
  <dcterms:created xsi:type="dcterms:W3CDTF">2015-06-09T03:00:00Z</dcterms:created>
  <dcterms:modified xsi:type="dcterms:W3CDTF">2020-07-15T06:05:00Z</dcterms:modified>
</cp:coreProperties>
</file>